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jc w:val="left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8pt;height:74pt;">
            <v:imagedata r:id="rId5" r:href="rId6"/>
          </v:shape>
        </w:pict>
      </w:r>
    </w:p>
    <w:p>
      <w:pPr>
        <w:pStyle w:val="Normal"/>
        <w:widowControl w:val="0"/>
      </w:pPr>
      <w:r>
        <w:rPr>
          <w:lang w:val="en-US" w:eastAsia="en-US" w:bidi="en-US"/>
          <w:smallCaps w:val="0"/>
        </w:rPr>
        <w:t>i</w:t>
      </w:r>
      <w:r>
        <w:rPr>
          <w:smallCaps w:val="0"/>
        </w:rPr>
        <w:t>Щ-4С0&gt;'</w:t>
      </w:r>
      <w:r>
        <w:rPr>
          <w:vertAlign w:val="superscript"/>
          <w:smallCaps w:val="0"/>
        </w:rPr>
        <w:t xml:space="preserve">Г </w:t>
      </w:r>
      <w:r>
        <w:rPr>
          <w:smallCaps w:val="0"/>
        </w:rPr>
        <w:t>А)$/</w:t>
      </w:r>
    </w:p>
    <w:p>
      <w:pPr>
        <w:pStyle w:val="Normal"/>
        <w:widowControl w:val="0"/>
        <w:jc w:val="left"/>
      </w:pPr>
      <w:r>
        <w:rPr>
          <w:lang w:val="en-US" w:eastAsia="en-US" w:bidi="en-US"/>
          <w:smallCaps w:val="0"/>
        </w:rPr>
        <w:t>tiiilfei</w:t>
      </w:r>
    </w:p>
    <w:p>
      <w:pPr>
        <w:pStyle w:val="Normal"/>
        <w:widowControl w:val="0"/>
        <w:outlineLvl w:val="0"/>
      </w:pPr>
      <w:bookmarkStart w:id="0" w:name="bookmark0"/>
      <w:r>
        <w:rPr>
          <w:smallCaps w:val="0"/>
        </w:rPr>
        <w:t>Оздоровительно-профилактическая работа</w:t>
      </w:r>
      <w:bookmarkEnd w:id="0"/>
    </w:p>
    <w:p>
      <w:pPr>
        <w:widowControl w:val="0"/>
      </w:pPr>
    </w:p>
    <w:p>
      <w:pPr>
        <w:pStyle w:val="Normal"/>
        <w:widowControl w:val="0"/>
        <w:jc w:val="left"/>
      </w:pPr>
      <w:r>
        <w:rPr>
          <w:lang w:val="en-US" w:eastAsia="en-US" w:bidi="en-US"/>
          <w:smallCaps w:val="0"/>
        </w:rPr>
        <w:t>•CAJ*</w:t>
      </w:r>
    </w:p>
    <w:p>
      <w:pPr>
        <w:widowControl w:val="0"/>
      </w:pPr>
    </w:p>
    <w:p>
      <w:pPr>
        <w:pStyle w:val="Normal"/>
        <w:widowControl w:val="0"/>
      </w:pPr>
      <w:r>
        <w:rPr>
          <w:smallCaps w:val="0"/>
        </w:rPr>
        <w:t>Цель, задачи: Помощь вновь поступающим детям и родителям в адаптации к дошкольному учреждению, за физическим здоровьем и развитием детей.</w:t>
      </w:r>
    </w:p>
    <w:tbl>
      <w:tblPr>
        <w:tblOverlap w:val="never"/>
        <w:tblLayout w:type="fixed"/>
        <w:jc w:val="left"/>
      </w:tblPr>
      <w:tblGrid>
        <w:gridCol w:w="2866"/>
        <w:gridCol w:w="2203"/>
        <w:gridCol w:w="1786"/>
        <w:gridCol w:w="2395"/>
      </w:tblGrid>
      <w:tr>
        <w:trPr>
          <w:trHeight w:val="67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Основные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мероприятия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Контингент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участников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Сроки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проведения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Ответственный</w:t>
            </w:r>
          </w:p>
        </w:tc>
      </w:tr>
      <w:tr>
        <w:trPr>
          <w:trHeight w:val="194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Участие в организационных родительских собраниях в группах вновь принятых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Родители, сотрудники детского сада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 квартал учебного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медсестра, педагог-психолог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Обследование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 раза в год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  <w:tr>
        <w:trPr>
          <w:trHeight w:val="336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Дегельминтизация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 раз в год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  <w:tr>
        <w:trPr>
          <w:trHeight w:val="66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Осмотр на педикулёз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 раза в месяц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  <w:tr>
        <w:trPr>
          <w:trHeight w:val="941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Плановые проф. Прививки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 плану проф. Прививок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Проводить углубленные профилактические осмотры с комплексной оценкой состояния здоровья, соблюдая периодичность осмотра в зависимости от возраста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врач</w:t>
            </w:r>
          </w:p>
        </w:tc>
      </w:tr>
      <w:tr>
        <w:trPr>
          <w:trHeight w:val="192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Всех детей с выявленными отклонениями в состоянии здоровья взять на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диспансерный учёт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врач</w:t>
            </w:r>
          </w:p>
        </w:tc>
      </w:tr>
      <w:tr>
        <w:trPr>
          <w:trHeight w:val="126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Взять на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диспансерный учёт часто болеющих детей.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*</w:t>
            </w:r>
          </w:p>
        </w:tc>
      </w:tr>
      <w:tr>
        <w:trPr>
          <w:trHeight w:val="374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Медицинский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</w:tbl>
    <w:tbl>
      <w:tblPr>
        <w:tblOverlap w:val="never"/>
        <w:tblLayout w:type="fixed"/>
        <w:jc w:val="left"/>
      </w:tblPr>
      <w:tblGrid>
        <w:gridCol w:w="2837"/>
        <w:gridCol w:w="2198"/>
        <w:gridCol w:w="1790"/>
        <w:gridCol w:w="2366"/>
      </w:tblGrid>
      <w:tr>
        <w:trPr>
          <w:trHeight w:val="257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контроль за физическим воспитанием детей.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В программу утренней гимнастики включить элементы корригирующей гимнастики.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!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8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Контроль за правильным естественным и искусственным освещением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Контроль за воздушным режимом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  <w:tr>
        <w:trPr>
          <w:trHeight w:val="64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Контроль за работой пищеблока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  <w:tr>
        <w:trPr>
          <w:trHeight w:val="696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Утренний фильтр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Все дети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ежедневно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 медсестра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9" w:h="16840"/>
      <w:pgMar w:top="1430" w:left="1440" w:right="1440" w:bottom="14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